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13" w:rsidRPr="00591513" w:rsidRDefault="00591513" w:rsidP="004F2578">
      <w:pPr>
        <w:jc w:val="both"/>
        <w:rPr>
          <w:sz w:val="20"/>
          <w:szCs w:val="20"/>
          <w:lang w:val="mk-MK"/>
        </w:rPr>
      </w:pPr>
      <w:r w:rsidRPr="00591513">
        <w:rPr>
          <w:sz w:val="20"/>
          <w:szCs w:val="20"/>
          <w:lang w:val="mk-MK"/>
        </w:rPr>
        <w:t>Врз основа на член 20 и 9 од Законот за слободен пристап до информации од јавен карактер</w:t>
      </w:r>
      <w:r>
        <w:rPr>
          <w:sz w:val="20"/>
          <w:szCs w:val="20"/>
          <w:lang w:val="mk-MK"/>
        </w:rPr>
        <w:t xml:space="preserve"> </w:t>
      </w:r>
      <w:r w:rsidRPr="00591513">
        <w:rPr>
          <w:sz w:val="20"/>
          <w:szCs w:val="20"/>
          <w:lang w:val="mk-MK"/>
        </w:rPr>
        <w:t>(„Службен весник на РМ„ бр.13/2006), Градоначалникот на Општина Желино објавува список на јавни информации</w:t>
      </w:r>
    </w:p>
    <w:p w:rsidR="0057790C" w:rsidRPr="0057790C" w:rsidRDefault="0057790C" w:rsidP="004F2578">
      <w:pPr>
        <w:pStyle w:val="ListParagraph"/>
        <w:numPr>
          <w:ilvl w:val="0"/>
          <w:numId w:val="1"/>
        </w:numPr>
        <w:jc w:val="both"/>
        <w:rPr>
          <w:sz w:val="20"/>
          <w:szCs w:val="20"/>
          <w:lang w:val="mk-MK"/>
        </w:rPr>
      </w:pPr>
      <w:r w:rsidRPr="0057790C">
        <w:rPr>
          <w:sz w:val="20"/>
          <w:szCs w:val="20"/>
          <w:lang w:val="mk-MK"/>
        </w:rPr>
        <w:t>Информации</w:t>
      </w:r>
      <w:r w:rsidR="00591513">
        <w:rPr>
          <w:sz w:val="20"/>
          <w:szCs w:val="20"/>
          <w:lang w:val="mk-MK"/>
        </w:rPr>
        <w:t xml:space="preserve"> со кои располага Општина </w:t>
      </w:r>
      <w:r w:rsidR="00591513" w:rsidRPr="00591513">
        <w:rPr>
          <w:sz w:val="20"/>
          <w:szCs w:val="20"/>
          <w:lang w:val="mk-MK"/>
        </w:rPr>
        <w:t>Желино</w:t>
      </w:r>
      <w:r w:rsidRPr="0057790C">
        <w:rPr>
          <w:sz w:val="20"/>
          <w:szCs w:val="20"/>
          <w:lang w:val="mk-MK"/>
        </w:rPr>
        <w:t>, а кои се утврдени како информац</w:t>
      </w:r>
      <w:r w:rsidR="00591513">
        <w:rPr>
          <w:sz w:val="20"/>
          <w:szCs w:val="20"/>
          <w:lang w:val="mk-MK"/>
        </w:rPr>
        <w:t>ии од јавен карактер, се следнит</w:t>
      </w:r>
      <w:r w:rsidRPr="0057790C">
        <w:rPr>
          <w:sz w:val="20"/>
          <w:szCs w:val="20"/>
          <w:lang w:val="mk-MK"/>
        </w:rPr>
        <w:t>е:</w:t>
      </w:r>
    </w:p>
    <w:p w:rsidR="0057790C" w:rsidRPr="0057790C" w:rsidRDefault="0057790C" w:rsidP="004F2578">
      <w:pPr>
        <w:pStyle w:val="ListParagraph"/>
        <w:jc w:val="both"/>
        <w:rPr>
          <w:sz w:val="20"/>
          <w:szCs w:val="20"/>
          <w:lang w:val="mk-MK"/>
        </w:rPr>
      </w:pPr>
      <w:r w:rsidRPr="0057790C">
        <w:rPr>
          <w:sz w:val="20"/>
          <w:szCs w:val="20"/>
          <w:lang w:val="mk-MK"/>
        </w:rPr>
        <w:t>-Основните податоци за Општината и органите на општината;</w:t>
      </w:r>
    </w:p>
    <w:p w:rsidR="0057790C" w:rsidRPr="0057790C" w:rsidRDefault="0057790C" w:rsidP="004F2578">
      <w:pPr>
        <w:pStyle w:val="ListParagraph"/>
        <w:jc w:val="both"/>
        <w:rPr>
          <w:sz w:val="20"/>
          <w:szCs w:val="20"/>
          <w:lang w:val="mk-MK"/>
        </w:rPr>
      </w:pPr>
      <w:r w:rsidRPr="0057790C">
        <w:rPr>
          <w:sz w:val="20"/>
          <w:szCs w:val="20"/>
          <w:lang w:val="mk-MK"/>
        </w:rPr>
        <w:t>- Информации за работата на Градоначалникот;</w:t>
      </w:r>
    </w:p>
    <w:p w:rsidR="0057790C" w:rsidRPr="0057790C" w:rsidRDefault="0057790C" w:rsidP="004F2578">
      <w:pPr>
        <w:pStyle w:val="ListParagraph"/>
        <w:jc w:val="both"/>
        <w:rPr>
          <w:sz w:val="20"/>
          <w:szCs w:val="20"/>
          <w:lang w:val="mk-MK"/>
        </w:rPr>
      </w:pPr>
      <w:r w:rsidRPr="0057790C">
        <w:rPr>
          <w:sz w:val="20"/>
          <w:szCs w:val="20"/>
          <w:lang w:val="mk-MK"/>
        </w:rPr>
        <w:t>- Информации за работата на Советот на општината;</w:t>
      </w:r>
    </w:p>
    <w:p w:rsidR="0057790C" w:rsidRPr="0057790C" w:rsidRDefault="0057790C" w:rsidP="004F2578">
      <w:pPr>
        <w:pStyle w:val="ListParagraph"/>
        <w:jc w:val="both"/>
        <w:rPr>
          <w:sz w:val="20"/>
          <w:szCs w:val="20"/>
          <w:lang w:val="mk-MK"/>
        </w:rPr>
      </w:pPr>
      <w:r w:rsidRPr="0057790C">
        <w:rPr>
          <w:sz w:val="20"/>
          <w:szCs w:val="20"/>
          <w:lang w:val="mk-MK"/>
        </w:rPr>
        <w:t>- информации за работата на општинската администрација преку секторите и одделенијаta;</w:t>
      </w:r>
    </w:p>
    <w:p w:rsidR="0057790C" w:rsidRPr="0057790C" w:rsidRDefault="0057790C" w:rsidP="004F2578">
      <w:pPr>
        <w:jc w:val="both"/>
        <w:rPr>
          <w:sz w:val="20"/>
          <w:szCs w:val="20"/>
          <w:lang w:val="mk-MK"/>
        </w:rPr>
      </w:pPr>
      <w:r w:rsidRPr="0057790C">
        <w:rPr>
          <w:sz w:val="20"/>
          <w:szCs w:val="20"/>
          <w:lang w:val="mk-MK"/>
        </w:rPr>
        <w:t xml:space="preserve">2. </w:t>
      </w:r>
      <w:r w:rsidR="004F2578">
        <w:rPr>
          <w:sz w:val="20"/>
          <w:szCs w:val="20"/>
          <w:lang w:val="mk-MK"/>
        </w:rPr>
        <w:t xml:space="preserve"> </w:t>
      </w:r>
      <w:r w:rsidRPr="0057790C">
        <w:rPr>
          <w:sz w:val="20"/>
          <w:szCs w:val="20"/>
          <w:lang w:val="mk-MK"/>
        </w:rPr>
        <w:t>Информациите од јавен карактер се добиваат преку aктите и постапките за спроведување на надлежностите на органите на општината и тоа:</w:t>
      </w:r>
    </w:p>
    <w:p w:rsidR="0057790C" w:rsidRPr="0057790C" w:rsidRDefault="0057790C" w:rsidP="004F2578">
      <w:pPr>
        <w:pStyle w:val="ListParagraph"/>
        <w:numPr>
          <w:ilvl w:val="0"/>
          <w:numId w:val="2"/>
        </w:numPr>
        <w:jc w:val="both"/>
        <w:rPr>
          <w:b/>
          <w:sz w:val="20"/>
          <w:szCs w:val="20"/>
          <w:lang w:val="mk-MK"/>
        </w:rPr>
      </w:pPr>
      <w:r w:rsidRPr="0057790C">
        <w:rPr>
          <w:b/>
          <w:sz w:val="20"/>
          <w:szCs w:val="20"/>
        </w:rPr>
        <w:t>Општи акти</w:t>
      </w:r>
    </w:p>
    <w:p w:rsidR="0057790C" w:rsidRPr="0057790C" w:rsidRDefault="0057790C" w:rsidP="004F2578">
      <w:pPr>
        <w:pStyle w:val="ListParagraph"/>
        <w:numPr>
          <w:ilvl w:val="0"/>
          <w:numId w:val="3"/>
        </w:numPr>
        <w:jc w:val="both"/>
        <w:rPr>
          <w:b/>
          <w:sz w:val="20"/>
          <w:szCs w:val="20"/>
          <w:lang w:val="mk-MK"/>
        </w:rPr>
      </w:pPr>
      <w:r w:rsidRPr="0057790C">
        <w:rPr>
          <w:sz w:val="20"/>
          <w:szCs w:val="20"/>
          <w:lang w:val="mk-MK"/>
        </w:rPr>
        <w:t xml:space="preserve">Статутot; </w:t>
      </w:r>
    </w:p>
    <w:p w:rsidR="0057790C" w:rsidRPr="0057790C" w:rsidRDefault="0057790C" w:rsidP="004F2578">
      <w:pPr>
        <w:pStyle w:val="ListParagraph"/>
        <w:numPr>
          <w:ilvl w:val="0"/>
          <w:numId w:val="3"/>
        </w:numPr>
        <w:jc w:val="both"/>
        <w:rPr>
          <w:b/>
          <w:sz w:val="20"/>
          <w:szCs w:val="20"/>
          <w:lang w:val="mk-MK"/>
        </w:rPr>
      </w:pPr>
      <w:r w:rsidRPr="0057790C">
        <w:rPr>
          <w:sz w:val="20"/>
          <w:szCs w:val="20"/>
          <w:lang w:val="mk-MK"/>
        </w:rPr>
        <w:t xml:space="preserve">Деловникot на Советот на Општината; </w:t>
      </w:r>
    </w:p>
    <w:p w:rsidR="0057790C" w:rsidRPr="0057790C" w:rsidRDefault="0057790C" w:rsidP="004F2578">
      <w:pPr>
        <w:pStyle w:val="ListParagraph"/>
        <w:numPr>
          <w:ilvl w:val="0"/>
          <w:numId w:val="3"/>
        </w:numPr>
        <w:jc w:val="both"/>
        <w:rPr>
          <w:b/>
          <w:sz w:val="20"/>
          <w:szCs w:val="20"/>
          <w:lang w:val="mk-MK"/>
        </w:rPr>
      </w:pPr>
      <w:r w:rsidRPr="0057790C">
        <w:rPr>
          <w:sz w:val="20"/>
          <w:szCs w:val="20"/>
          <w:lang w:val="mk-MK"/>
        </w:rPr>
        <w:t>Програмаta за работата на Советот на Општината;</w:t>
      </w:r>
    </w:p>
    <w:p w:rsidR="0057790C" w:rsidRPr="0057790C" w:rsidRDefault="0057790C" w:rsidP="004F2578">
      <w:pPr>
        <w:pStyle w:val="ListParagraph"/>
        <w:numPr>
          <w:ilvl w:val="0"/>
          <w:numId w:val="3"/>
        </w:numPr>
        <w:jc w:val="both"/>
        <w:rPr>
          <w:b/>
          <w:sz w:val="20"/>
          <w:szCs w:val="20"/>
          <w:lang w:val="mk-MK"/>
        </w:rPr>
      </w:pPr>
      <w:r w:rsidRPr="0057790C">
        <w:rPr>
          <w:sz w:val="20"/>
          <w:szCs w:val="20"/>
          <w:lang w:val="mk-MK"/>
        </w:rPr>
        <w:t xml:space="preserve">Буџетot на Општината; </w:t>
      </w:r>
    </w:p>
    <w:p w:rsidR="0057790C" w:rsidRPr="0057790C" w:rsidRDefault="0057790C" w:rsidP="004F2578">
      <w:pPr>
        <w:pStyle w:val="ListParagraph"/>
        <w:numPr>
          <w:ilvl w:val="0"/>
          <w:numId w:val="3"/>
        </w:numPr>
        <w:jc w:val="both"/>
        <w:rPr>
          <w:b/>
          <w:sz w:val="20"/>
          <w:szCs w:val="20"/>
          <w:lang w:val="mk-MK"/>
        </w:rPr>
      </w:pPr>
      <w:r w:rsidRPr="0057790C">
        <w:rPr>
          <w:sz w:val="20"/>
          <w:szCs w:val="20"/>
          <w:lang w:val="mk-MK"/>
        </w:rPr>
        <w:t>Одлукаta за извршување на буџетот на Општината;</w:t>
      </w:r>
    </w:p>
    <w:p w:rsidR="0057790C" w:rsidRPr="0057790C" w:rsidRDefault="0057790C" w:rsidP="004F2578">
      <w:pPr>
        <w:pStyle w:val="ListParagraph"/>
        <w:numPr>
          <w:ilvl w:val="0"/>
          <w:numId w:val="3"/>
        </w:numPr>
        <w:jc w:val="both"/>
        <w:rPr>
          <w:b/>
          <w:sz w:val="20"/>
          <w:szCs w:val="20"/>
          <w:lang w:val="mk-MK"/>
        </w:rPr>
      </w:pPr>
      <w:r w:rsidRPr="0057790C">
        <w:rPr>
          <w:sz w:val="20"/>
          <w:szCs w:val="20"/>
          <w:lang w:val="mk-MK"/>
        </w:rPr>
        <w:t xml:space="preserve">Кварталните извештаи за извршување на Bуџетот на општината; </w:t>
      </w:r>
    </w:p>
    <w:p w:rsidR="0057790C" w:rsidRPr="0057790C" w:rsidRDefault="0057790C" w:rsidP="004F2578">
      <w:pPr>
        <w:pStyle w:val="ListParagraph"/>
        <w:numPr>
          <w:ilvl w:val="0"/>
          <w:numId w:val="3"/>
        </w:numPr>
        <w:jc w:val="both"/>
        <w:rPr>
          <w:b/>
          <w:sz w:val="20"/>
          <w:szCs w:val="20"/>
          <w:lang w:val="mk-MK"/>
        </w:rPr>
      </w:pPr>
      <w:r w:rsidRPr="0057790C">
        <w:rPr>
          <w:sz w:val="20"/>
          <w:szCs w:val="20"/>
          <w:lang w:val="mk-MK"/>
        </w:rPr>
        <w:t xml:space="preserve">Годишniot план за јавни набавки; </w:t>
      </w:r>
    </w:p>
    <w:p w:rsidR="0057790C" w:rsidRPr="0057790C" w:rsidRDefault="0057790C" w:rsidP="004F2578">
      <w:pPr>
        <w:pStyle w:val="ListParagraph"/>
        <w:numPr>
          <w:ilvl w:val="0"/>
          <w:numId w:val="3"/>
        </w:numPr>
        <w:jc w:val="both"/>
        <w:rPr>
          <w:b/>
          <w:sz w:val="20"/>
          <w:szCs w:val="20"/>
          <w:lang w:val="mk-MK"/>
        </w:rPr>
      </w:pPr>
      <w:r w:rsidRPr="0057790C">
        <w:rPr>
          <w:sz w:val="20"/>
          <w:szCs w:val="20"/>
          <w:lang w:val="mk-MK"/>
        </w:rPr>
        <w:t>Одлукаta за организирање на општинската администрација;</w:t>
      </w:r>
    </w:p>
    <w:p w:rsidR="0057790C" w:rsidRPr="0057790C" w:rsidRDefault="0057790C" w:rsidP="004F2578">
      <w:pPr>
        <w:pStyle w:val="ListParagraph"/>
        <w:numPr>
          <w:ilvl w:val="0"/>
          <w:numId w:val="3"/>
        </w:numPr>
        <w:jc w:val="both"/>
        <w:rPr>
          <w:b/>
          <w:sz w:val="20"/>
          <w:szCs w:val="20"/>
          <w:lang w:val="mk-MK"/>
        </w:rPr>
      </w:pPr>
      <w:r w:rsidRPr="0057790C">
        <w:rPr>
          <w:sz w:val="20"/>
          <w:szCs w:val="20"/>
          <w:lang w:val="mk-MK"/>
        </w:rPr>
        <w:t>Правилникot за систематизација на работните места во општинската администрација;</w:t>
      </w:r>
    </w:p>
    <w:p w:rsidR="0057790C" w:rsidRPr="0057790C" w:rsidRDefault="0057790C" w:rsidP="004F2578">
      <w:pPr>
        <w:pStyle w:val="ListParagraph"/>
        <w:numPr>
          <w:ilvl w:val="0"/>
          <w:numId w:val="3"/>
        </w:numPr>
        <w:jc w:val="both"/>
        <w:rPr>
          <w:b/>
          <w:sz w:val="20"/>
          <w:szCs w:val="20"/>
          <w:lang w:val="mk-MK"/>
        </w:rPr>
      </w:pPr>
      <w:r w:rsidRPr="0057790C">
        <w:rPr>
          <w:sz w:val="20"/>
          <w:szCs w:val="20"/>
          <w:lang w:val="mk-MK"/>
        </w:rPr>
        <w:t xml:space="preserve">Програмаta за уредување на градежното земјиште; </w:t>
      </w:r>
    </w:p>
    <w:p w:rsidR="0057790C" w:rsidRPr="0057790C" w:rsidRDefault="0057790C" w:rsidP="004F2578">
      <w:pPr>
        <w:pStyle w:val="ListParagraph"/>
        <w:numPr>
          <w:ilvl w:val="0"/>
          <w:numId w:val="3"/>
        </w:numPr>
        <w:jc w:val="both"/>
        <w:rPr>
          <w:b/>
          <w:sz w:val="20"/>
          <w:szCs w:val="20"/>
          <w:lang w:val="mk-MK"/>
        </w:rPr>
      </w:pPr>
      <w:r w:rsidRPr="0057790C">
        <w:rPr>
          <w:sz w:val="20"/>
          <w:szCs w:val="20"/>
          <w:lang w:val="mk-MK"/>
        </w:rPr>
        <w:t xml:space="preserve">Програмаta за изградба и одржување на улици и патишта; </w:t>
      </w:r>
    </w:p>
    <w:p w:rsidR="0057790C" w:rsidRPr="0057790C" w:rsidRDefault="0057790C" w:rsidP="004F2578">
      <w:pPr>
        <w:pStyle w:val="ListParagraph"/>
        <w:numPr>
          <w:ilvl w:val="0"/>
          <w:numId w:val="3"/>
        </w:numPr>
        <w:jc w:val="both"/>
        <w:rPr>
          <w:b/>
          <w:sz w:val="20"/>
          <w:szCs w:val="20"/>
          <w:lang w:val="mk-MK"/>
        </w:rPr>
      </w:pPr>
      <w:r w:rsidRPr="0057790C">
        <w:rPr>
          <w:sz w:val="20"/>
          <w:szCs w:val="20"/>
          <w:lang w:val="mk-MK"/>
        </w:rPr>
        <w:t>Програмаta за изработка на урбанистички планови во општината</w:t>
      </w:r>
    </w:p>
    <w:p w:rsidR="0057790C" w:rsidRPr="0057790C" w:rsidRDefault="0057790C" w:rsidP="004F2578">
      <w:pPr>
        <w:pStyle w:val="ListParagraph"/>
        <w:numPr>
          <w:ilvl w:val="0"/>
          <w:numId w:val="2"/>
        </w:numPr>
        <w:jc w:val="both"/>
        <w:rPr>
          <w:b/>
          <w:sz w:val="20"/>
          <w:szCs w:val="20"/>
          <w:lang w:val="mk-MK"/>
        </w:rPr>
      </w:pPr>
      <w:r w:rsidRPr="0057790C">
        <w:rPr>
          <w:b/>
          <w:sz w:val="20"/>
          <w:szCs w:val="20"/>
        </w:rPr>
        <w:t>Поединечни акти</w:t>
      </w:r>
    </w:p>
    <w:p w:rsidR="0057790C" w:rsidRPr="0057790C" w:rsidRDefault="0057790C" w:rsidP="004F2578">
      <w:pPr>
        <w:pStyle w:val="ListParagraph"/>
        <w:numPr>
          <w:ilvl w:val="0"/>
          <w:numId w:val="3"/>
        </w:numPr>
        <w:jc w:val="both"/>
        <w:rPr>
          <w:b/>
          <w:sz w:val="20"/>
          <w:szCs w:val="20"/>
          <w:lang w:val="mk-MK"/>
        </w:rPr>
      </w:pPr>
      <w:r w:rsidRPr="0057790C">
        <w:rPr>
          <w:sz w:val="20"/>
          <w:szCs w:val="20"/>
          <w:lang w:val="mk-MK"/>
        </w:rPr>
        <w:t>Одлуки, rешениjа и yаклучоци донесени од страна на градоначалникот и Советот</w:t>
      </w:r>
    </w:p>
    <w:p w:rsidR="0057790C" w:rsidRPr="0057790C" w:rsidRDefault="0057790C" w:rsidP="004F2578">
      <w:pPr>
        <w:pStyle w:val="ListParagraph"/>
        <w:numPr>
          <w:ilvl w:val="0"/>
          <w:numId w:val="2"/>
        </w:numPr>
        <w:jc w:val="both"/>
        <w:rPr>
          <w:b/>
          <w:sz w:val="20"/>
          <w:szCs w:val="20"/>
          <w:lang w:val="mk-MK"/>
        </w:rPr>
      </w:pPr>
      <w:r w:rsidRPr="0057790C">
        <w:rPr>
          <w:b/>
          <w:sz w:val="20"/>
          <w:szCs w:val="20"/>
        </w:rPr>
        <w:t>Постапки</w:t>
      </w:r>
    </w:p>
    <w:p w:rsidR="0057790C" w:rsidRPr="0057790C" w:rsidRDefault="0057790C" w:rsidP="004F2578">
      <w:pPr>
        <w:ind w:left="720"/>
        <w:jc w:val="both"/>
        <w:rPr>
          <w:sz w:val="20"/>
          <w:szCs w:val="20"/>
          <w:lang w:val="mk-MK"/>
        </w:rPr>
      </w:pPr>
      <w:r w:rsidRPr="0057790C">
        <w:rPr>
          <w:sz w:val="20"/>
          <w:szCs w:val="20"/>
          <w:lang w:val="mk-MK"/>
        </w:rPr>
        <w:t xml:space="preserve">- јавните набавки; </w:t>
      </w:r>
    </w:p>
    <w:p w:rsidR="0057790C" w:rsidRPr="0057790C" w:rsidRDefault="0057790C" w:rsidP="004F2578">
      <w:pPr>
        <w:ind w:left="720"/>
        <w:jc w:val="both"/>
        <w:rPr>
          <w:sz w:val="20"/>
          <w:szCs w:val="20"/>
          <w:lang w:val="mk-MK"/>
        </w:rPr>
      </w:pPr>
      <w:r w:rsidRPr="0057790C">
        <w:rPr>
          <w:sz w:val="20"/>
          <w:szCs w:val="20"/>
          <w:lang w:val="mk-MK"/>
        </w:rPr>
        <w:t>- усвојување на урбанистичките планови ( ГУП, ДУП,УП);</w:t>
      </w:r>
    </w:p>
    <w:p w:rsidR="0057790C" w:rsidRPr="0057790C" w:rsidRDefault="0057790C" w:rsidP="004F2578">
      <w:pPr>
        <w:ind w:left="720"/>
        <w:jc w:val="both"/>
        <w:rPr>
          <w:sz w:val="20"/>
          <w:szCs w:val="20"/>
          <w:lang w:val="mk-MK"/>
        </w:rPr>
      </w:pPr>
      <w:r w:rsidRPr="0057790C">
        <w:rPr>
          <w:sz w:val="20"/>
          <w:szCs w:val="20"/>
          <w:lang w:val="mk-MK"/>
        </w:rPr>
        <w:t xml:space="preserve"> - постапката за добивање на услови за градба; </w:t>
      </w:r>
    </w:p>
    <w:p w:rsidR="0057790C" w:rsidRPr="0057790C" w:rsidRDefault="0057790C" w:rsidP="004F2578">
      <w:pPr>
        <w:ind w:left="720"/>
        <w:jc w:val="both"/>
        <w:rPr>
          <w:sz w:val="20"/>
          <w:szCs w:val="20"/>
          <w:lang w:val="mk-MK"/>
        </w:rPr>
      </w:pPr>
      <w:r w:rsidRPr="0057790C">
        <w:rPr>
          <w:sz w:val="20"/>
          <w:szCs w:val="20"/>
          <w:lang w:val="mk-MK"/>
        </w:rPr>
        <w:t xml:space="preserve"> - постапката за добивање на одобрение за градба;</w:t>
      </w:r>
    </w:p>
    <w:p w:rsidR="0057790C" w:rsidRPr="0057790C" w:rsidRDefault="0057790C" w:rsidP="004F2578">
      <w:pPr>
        <w:ind w:left="720"/>
        <w:jc w:val="both"/>
        <w:rPr>
          <w:sz w:val="20"/>
          <w:szCs w:val="20"/>
          <w:lang w:val="mk-MK"/>
        </w:rPr>
      </w:pPr>
      <w:r w:rsidRPr="0057790C">
        <w:rPr>
          <w:sz w:val="20"/>
          <w:szCs w:val="20"/>
          <w:lang w:val="mk-MK"/>
        </w:rPr>
        <w:t>-Лиценците на авто-такси превозот;</w:t>
      </w:r>
    </w:p>
    <w:p w:rsidR="0057790C" w:rsidRPr="0057790C" w:rsidRDefault="0057790C" w:rsidP="004F2578">
      <w:pPr>
        <w:ind w:left="720"/>
        <w:jc w:val="both"/>
        <w:rPr>
          <w:sz w:val="20"/>
          <w:szCs w:val="20"/>
          <w:lang w:val="mk-MK"/>
        </w:rPr>
      </w:pPr>
      <w:r w:rsidRPr="0057790C">
        <w:rPr>
          <w:sz w:val="20"/>
          <w:szCs w:val="20"/>
          <w:lang w:val="mk-MK"/>
        </w:rPr>
        <w:t xml:space="preserve"> - записници од увид на лице место (од инспекторатот) постапката за остварување на слободниот пристап на информации.(Што се однесува до постапките, се подразбира дека, има слободен пристап за сите акти што се дел од постапките наведени во ова точка).</w:t>
      </w:r>
    </w:p>
    <w:p w:rsidR="0057790C" w:rsidRPr="0057790C" w:rsidRDefault="0057790C" w:rsidP="004F2578">
      <w:pPr>
        <w:jc w:val="both"/>
        <w:rPr>
          <w:sz w:val="20"/>
          <w:szCs w:val="20"/>
          <w:lang w:val="mk-MK"/>
        </w:rPr>
      </w:pPr>
      <w:r w:rsidRPr="0057790C">
        <w:rPr>
          <w:sz w:val="20"/>
          <w:szCs w:val="20"/>
          <w:lang w:val="mk-MK"/>
        </w:rPr>
        <w:t>3. Секторот за информации преку овластениот службеник ja одржува и ја ажурира листата за информации .</w:t>
      </w:r>
    </w:p>
    <w:sectPr w:rsidR="0057790C" w:rsidRPr="0057790C" w:rsidSect="006F6AD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956" w:rsidRDefault="00042956" w:rsidP="00591513">
      <w:pPr>
        <w:spacing w:after="0" w:line="240" w:lineRule="auto"/>
      </w:pPr>
      <w:r>
        <w:separator/>
      </w:r>
    </w:p>
  </w:endnote>
  <w:endnote w:type="continuationSeparator" w:id="1">
    <w:p w:rsidR="00042956" w:rsidRDefault="00042956" w:rsidP="00591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956" w:rsidRDefault="00042956" w:rsidP="00591513">
      <w:pPr>
        <w:spacing w:after="0" w:line="240" w:lineRule="auto"/>
      </w:pPr>
      <w:r>
        <w:separator/>
      </w:r>
    </w:p>
  </w:footnote>
  <w:footnote w:type="continuationSeparator" w:id="1">
    <w:p w:rsidR="00042956" w:rsidRDefault="00042956" w:rsidP="005915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13" w:rsidRPr="0057790C" w:rsidRDefault="00591513" w:rsidP="00591513">
    <w:pPr>
      <w:jc w:val="center"/>
      <w:rPr>
        <w:b/>
        <w:sz w:val="20"/>
        <w:szCs w:val="20"/>
        <w:lang w:val="mk-MK"/>
      </w:rPr>
    </w:pPr>
    <w:r w:rsidRPr="0057790C">
      <w:rPr>
        <w:b/>
        <w:sz w:val="20"/>
        <w:szCs w:val="20"/>
      </w:rPr>
      <w:t>ЛИСТА НА ИНФОРМАЦИИ</w:t>
    </w:r>
  </w:p>
  <w:p w:rsidR="00591513" w:rsidRDefault="00591513" w:rsidP="00591513">
    <w:pPr>
      <w:jc w:val="center"/>
      <w:rPr>
        <w:b/>
        <w:sz w:val="20"/>
        <w:szCs w:val="20"/>
        <w:lang w:val="mk-MK"/>
      </w:rPr>
    </w:pPr>
    <w:r w:rsidRPr="0057790C">
      <w:rPr>
        <w:b/>
        <w:sz w:val="20"/>
        <w:szCs w:val="20"/>
        <w:lang w:val="mk-MK"/>
      </w:rPr>
      <w:t>од јавен карактер на Општина Желино</w:t>
    </w:r>
  </w:p>
  <w:p w:rsidR="00591513" w:rsidRDefault="005915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46816"/>
    <w:multiLevelType w:val="hybridMultilevel"/>
    <w:tmpl w:val="A032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D3B5F"/>
    <w:multiLevelType w:val="hybridMultilevel"/>
    <w:tmpl w:val="86FAB81A"/>
    <w:lvl w:ilvl="0" w:tplc="51DA7C04">
      <w:start w:val="2"/>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904AD9"/>
    <w:multiLevelType w:val="hybridMultilevel"/>
    <w:tmpl w:val="A8847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efaultTabStop w:val="720"/>
  <w:characterSpacingControl w:val="doNotCompress"/>
  <w:footnotePr>
    <w:footnote w:id="0"/>
    <w:footnote w:id="1"/>
  </w:footnotePr>
  <w:endnotePr>
    <w:endnote w:id="0"/>
    <w:endnote w:id="1"/>
  </w:endnotePr>
  <w:compat/>
  <w:rsids>
    <w:rsidRoot w:val="0057790C"/>
    <w:rsid w:val="00042956"/>
    <w:rsid w:val="004F2578"/>
    <w:rsid w:val="0057790C"/>
    <w:rsid w:val="00591513"/>
    <w:rsid w:val="006F6AD0"/>
    <w:rsid w:val="008F7127"/>
    <w:rsid w:val="00985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90C"/>
    <w:pPr>
      <w:ind w:left="720"/>
      <w:contextualSpacing/>
    </w:pPr>
  </w:style>
  <w:style w:type="paragraph" w:styleId="Header">
    <w:name w:val="header"/>
    <w:basedOn w:val="Normal"/>
    <w:link w:val="HeaderChar"/>
    <w:uiPriority w:val="99"/>
    <w:semiHidden/>
    <w:unhideWhenUsed/>
    <w:rsid w:val="005915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513"/>
  </w:style>
  <w:style w:type="paragraph" w:styleId="Footer">
    <w:name w:val="footer"/>
    <w:basedOn w:val="Normal"/>
    <w:link w:val="FooterChar"/>
    <w:uiPriority w:val="99"/>
    <w:semiHidden/>
    <w:unhideWhenUsed/>
    <w:rsid w:val="005915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15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Besar</dc:creator>
  <cp:lastModifiedBy>Besar</cp:lastModifiedBy>
  <cp:revision>2</cp:revision>
  <dcterms:created xsi:type="dcterms:W3CDTF">2021-04-26T16:29:00Z</dcterms:created>
  <dcterms:modified xsi:type="dcterms:W3CDTF">2021-04-26T16:55:00Z</dcterms:modified>
</cp:coreProperties>
</file>